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53726" w14:textId="6E16A454" w:rsidR="00EE7337" w:rsidRPr="00EE7337" w:rsidRDefault="00EE7337" w:rsidP="00EE7337">
      <w:pPr>
        <w:spacing w:after="0" w:line="240" w:lineRule="auto"/>
        <w:jc w:val="center"/>
        <w:rPr>
          <w:b/>
          <w:sz w:val="36"/>
          <w:szCs w:val="36"/>
          <w:lang w:val="en-US"/>
        </w:rPr>
      </w:pPr>
      <w:r w:rsidRPr="00EE7337">
        <w:rPr>
          <w:b/>
          <w:sz w:val="36"/>
          <w:szCs w:val="36"/>
          <w:lang w:val="en-US"/>
        </w:rPr>
        <w:t xml:space="preserve">Security Code </w:t>
      </w:r>
      <w:r>
        <w:rPr>
          <w:b/>
          <w:sz w:val="36"/>
          <w:szCs w:val="36"/>
          <w:lang w:val="en-US"/>
        </w:rPr>
        <w:t>c</w:t>
      </w:r>
      <w:r w:rsidRPr="00EE7337">
        <w:rPr>
          <w:b/>
          <w:sz w:val="36"/>
          <w:szCs w:val="36"/>
          <w:lang w:val="en-US"/>
        </w:rPr>
        <w:t>ompany Profile</w:t>
      </w:r>
    </w:p>
    <w:p w14:paraId="41B1878B" w14:textId="742C4DD9" w:rsidR="00EE7337" w:rsidRPr="00EE7337" w:rsidRDefault="00EE7337" w:rsidP="00EE7337">
      <w:pPr>
        <w:spacing w:after="0" w:line="240" w:lineRule="auto"/>
        <w:jc w:val="center"/>
        <w:rPr>
          <w:sz w:val="28"/>
          <w:szCs w:val="28"/>
          <w:lang w:val="en-US"/>
        </w:rPr>
      </w:pPr>
      <w:r>
        <w:rPr>
          <w:sz w:val="28"/>
          <w:szCs w:val="28"/>
          <w:lang w:val="en-US"/>
        </w:rPr>
        <w:t>Recommendations</w:t>
      </w:r>
    </w:p>
    <w:p w14:paraId="52A9B80F" w14:textId="77777777" w:rsidR="00EE7337" w:rsidRPr="00EE7337" w:rsidRDefault="00EE7337" w:rsidP="00EE7337">
      <w:pPr>
        <w:spacing w:after="0" w:line="240" w:lineRule="auto"/>
        <w:jc w:val="center"/>
        <w:rPr>
          <w:lang w:val="en-US"/>
        </w:rPr>
      </w:pPr>
    </w:p>
    <w:p w14:paraId="2D688742" w14:textId="01EB8C21" w:rsidR="00EE7337" w:rsidRDefault="00EE7337" w:rsidP="00EE7337">
      <w:pPr>
        <w:spacing w:after="0" w:line="240" w:lineRule="auto"/>
        <w:rPr>
          <w:sz w:val="20"/>
          <w:szCs w:val="20"/>
          <w:lang w:val="en-US"/>
        </w:rPr>
      </w:pPr>
      <w:r w:rsidRPr="00EE7337">
        <w:rPr>
          <w:sz w:val="20"/>
          <w:szCs w:val="20"/>
          <w:lang w:val="en-US"/>
        </w:rPr>
        <w:t>This document contains recommendations for posting information about the Security Code company, its products and solutions on the web resources of authorized partners.</w:t>
      </w:r>
    </w:p>
    <w:p w14:paraId="446B880F" w14:textId="77777777" w:rsidR="00EE7337" w:rsidRPr="00EE7337" w:rsidRDefault="00EE7337" w:rsidP="00EE7337">
      <w:pPr>
        <w:spacing w:after="0" w:line="240" w:lineRule="auto"/>
        <w:rPr>
          <w:lang w:val="en-US"/>
        </w:rPr>
      </w:pPr>
    </w:p>
    <w:tbl>
      <w:tblPr>
        <w:tblW w:w="1054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9"/>
        <w:gridCol w:w="4356"/>
        <w:gridCol w:w="4866"/>
      </w:tblGrid>
      <w:tr w:rsidR="00EE7337" w:rsidRPr="00980416" w14:paraId="4A493F05" w14:textId="77777777" w:rsidTr="00EF597F">
        <w:trPr>
          <w:trHeight w:val="330"/>
        </w:trPr>
        <w:tc>
          <w:tcPr>
            <w:tcW w:w="1319" w:type="dxa"/>
            <w:shd w:val="clear" w:color="auto" w:fill="92D050"/>
          </w:tcPr>
          <w:p w14:paraId="1E19B6D6" w14:textId="0C5AB0BE" w:rsidR="00EE7337" w:rsidRPr="00980416" w:rsidRDefault="00EE7337" w:rsidP="00EF597F">
            <w:pPr>
              <w:spacing w:after="0" w:line="240" w:lineRule="auto"/>
              <w:ind w:left="51"/>
              <w:rPr>
                <w:b/>
              </w:rPr>
            </w:pPr>
            <w:proofErr w:type="spellStart"/>
            <w:r w:rsidRPr="00EE7337">
              <w:rPr>
                <w:b/>
              </w:rPr>
              <w:t>Parameter</w:t>
            </w:r>
            <w:proofErr w:type="spellEnd"/>
          </w:p>
        </w:tc>
        <w:tc>
          <w:tcPr>
            <w:tcW w:w="4337" w:type="dxa"/>
            <w:shd w:val="clear" w:color="auto" w:fill="92D050"/>
          </w:tcPr>
          <w:p w14:paraId="5B87EAA2" w14:textId="211FCFDA" w:rsidR="00EE7337" w:rsidRPr="00EE7337" w:rsidRDefault="00EE7337" w:rsidP="00EF597F">
            <w:pPr>
              <w:spacing w:after="0" w:line="240" w:lineRule="auto"/>
              <w:ind w:left="153"/>
              <w:rPr>
                <w:b/>
                <w:lang w:val="en-US"/>
              </w:rPr>
            </w:pPr>
            <w:r>
              <w:rPr>
                <w:b/>
                <w:lang w:val="en-US"/>
              </w:rPr>
              <w:t>Description</w:t>
            </w:r>
          </w:p>
        </w:tc>
        <w:tc>
          <w:tcPr>
            <w:tcW w:w="4885" w:type="dxa"/>
            <w:shd w:val="clear" w:color="auto" w:fill="92D050"/>
          </w:tcPr>
          <w:p w14:paraId="08414037" w14:textId="64AB8EB5" w:rsidR="00EE7337" w:rsidRPr="00EE7337" w:rsidRDefault="00EE7337" w:rsidP="00EF597F">
            <w:pPr>
              <w:spacing w:after="0" w:line="240" w:lineRule="auto"/>
              <w:ind w:left="240"/>
              <w:rPr>
                <w:b/>
                <w:lang w:val="en-US"/>
              </w:rPr>
            </w:pPr>
            <w:r>
              <w:rPr>
                <w:b/>
                <w:lang w:val="en-US"/>
              </w:rPr>
              <w:t>Note</w:t>
            </w:r>
          </w:p>
        </w:tc>
      </w:tr>
      <w:tr w:rsidR="00EE7337" w:rsidRPr="00B60F55" w14:paraId="42D0CC2B" w14:textId="77777777" w:rsidTr="00EF597F">
        <w:trPr>
          <w:trHeight w:val="517"/>
        </w:trPr>
        <w:tc>
          <w:tcPr>
            <w:tcW w:w="1319" w:type="dxa"/>
          </w:tcPr>
          <w:p w14:paraId="77036FC4" w14:textId="7C90ABAC" w:rsidR="00EE7337" w:rsidRPr="00EE7337" w:rsidRDefault="00EE7337" w:rsidP="00EF597F">
            <w:pPr>
              <w:spacing w:after="0" w:line="240" w:lineRule="auto"/>
              <w:rPr>
                <w:b/>
                <w:sz w:val="16"/>
                <w:szCs w:val="16"/>
                <w:lang w:val="en-US"/>
              </w:rPr>
            </w:pPr>
            <w:r>
              <w:rPr>
                <w:b/>
                <w:sz w:val="16"/>
                <w:szCs w:val="16"/>
                <w:lang w:val="en-US"/>
              </w:rPr>
              <w:t>Company’s name</w:t>
            </w:r>
          </w:p>
        </w:tc>
        <w:tc>
          <w:tcPr>
            <w:tcW w:w="4337" w:type="dxa"/>
          </w:tcPr>
          <w:p w14:paraId="59E3A0F2" w14:textId="4E58346A" w:rsidR="00EE7337" w:rsidRPr="00B60F55" w:rsidRDefault="00EE7337" w:rsidP="00EF597F">
            <w:pPr>
              <w:spacing w:after="0" w:line="240" w:lineRule="auto"/>
              <w:rPr>
                <w:sz w:val="16"/>
                <w:szCs w:val="16"/>
                <w:lang w:val="en-US"/>
              </w:rPr>
            </w:pPr>
            <w:r>
              <w:rPr>
                <w:sz w:val="16"/>
                <w:szCs w:val="16"/>
                <w:lang w:val="en-US"/>
              </w:rPr>
              <w:t xml:space="preserve">Security Code </w:t>
            </w:r>
          </w:p>
          <w:p w14:paraId="0CA24FBD" w14:textId="2C1FD5FF" w:rsidR="00EE7337" w:rsidRPr="00EE7337" w:rsidRDefault="00EE7337" w:rsidP="00EF597F">
            <w:pPr>
              <w:spacing w:after="0" w:line="240" w:lineRule="auto"/>
              <w:rPr>
                <w:sz w:val="16"/>
                <w:szCs w:val="16"/>
                <w:lang w:val="en-US"/>
              </w:rPr>
            </w:pPr>
            <w:r w:rsidRPr="00980416">
              <w:rPr>
                <w:sz w:val="16"/>
                <w:szCs w:val="16"/>
              </w:rPr>
              <w:t>ООО</w:t>
            </w:r>
            <w:r w:rsidRPr="00EE7337">
              <w:rPr>
                <w:sz w:val="16"/>
                <w:szCs w:val="16"/>
                <w:lang w:val="en-US"/>
              </w:rPr>
              <w:t xml:space="preserve"> </w:t>
            </w:r>
            <w:r>
              <w:rPr>
                <w:sz w:val="16"/>
                <w:szCs w:val="16"/>
                <w:lang w:val="en-US"/>
              </w:rPr>
              <w:t>Security</w:t>
            </w:r>
            <w:r w:rsidRPr="00EE7337">
              <w:rPr>
                <w:sz w:val="16"/>
                <w:szCs w:val="16"/>
                <w:lang w:val="en-US"/>
              </w:rPr>
              <w:t xml:space="preserve"> </w:t>
            </w:r>
            <w:r>
              <w:rPr>
                <w:sz w:val="16"/>
                <w:szCs w:val="16"/>
                <w:lang w:val="en-US"/>
              </w:rPr>
              <w:t>Code</w:t>
            </w:r>
            <w:r w:rsidRPr="00EE7337">
              <w:rPr>
                <w:sz w:val="16"/>
                <w:szCs w:val="16"/>
                <w:lang w:val="en-US"/>
              </w:rPr>
              <w:t xml:space="preserve"> </w:t>
            </w:r>
            <w:r>
              <w:rPr>
                <w:sz w:val="16"/>
                <w:szCs w:val="16"/>
                <w:lang w:val="en-US"/>
              </w:rPr>
              <w:t>Security Code</w:t>
            </w:r>
            <w:r w:rsidRPr="00EE7337">
              <w:rPr>
                <w:sz w:val="16"/>
                <w:szCs w:val="16"/>
                <w:lang w:val="en-US"/>
              </w:rPr>
              <w:t xml:space="preserve"> </w:t>
            </w:r>
            <w:r>
              <w:rPr>
                <w:sz w:val="16"/>
                <w:szCs w:val="16"/>
                <w:lang w:val="en-US"/>
              </w:rPr>
              <w:t>company</w:t>
            </w:r>
          </w:p>
        </w:tc>
        <w:tc>
          <w:tcPr>
            <w:tcW w:w="4885" w:type="dxa"/>
          </w:tcPr>
          <w:p w14:paraId="49D9C7BF" w14:textId="7AC91BC0" w:rsidR="00EE7337" w:rsidRPr="00EE7337" w:rsidRDefault="00EE7337" w:rsidP="00EF597F">
            <w:pPr>
              <w:spacing w:after="0" w:line="240" w:lineRule="auto"/>
              <w:rPr>
                <w:sz w:val="16"/>
                <w:szCs w:val="16"/>
                <w:lang w:val="en-US"/>
              </w:rPr>
            </w:pPr>
            <w:r w:rsidRPr="00EE7337">
              <w:rPr>
                <w:sz w:val="16"/>
                <w:szCs w:val="16"/>
                <w:lang w:val="en-US"/>
              </w:rPr>
              <w:t xml:space="preserve">It is allowed to use one of the three specified options </w:t>
            </w:r>
            <w:r w:rsidR="00B60F55">
              <w:rPr>
                <w:sz w:val="16"/>
                <w:szCs w:val="16"/>
                <w:lang w:val="en-US"/>
              </w:rPr>
              <w:br/>
            </w:r>
            <w:r w:rsidRPr="00EE7337">
              <w:rPr>
                <w:sz w:val="16"/>
                <w:szCs w:val="16"/>
                <w:lang w:val="en-US"/>
              </w:rPr>
              <w:t>for the</w:t>
            </w:r>
            <w:r>
              <w:rPr>
                <w:sz w:val="16"/>
                <w:szCs w:val="16"/>
                <w:lang w:val="en-US"/>
              </w:rPr>
              <w:t xml:space="preserve"> </w:t>
            </w:r>
            <w:r w:rsidRPr="00EE7337">
              <w:rPr>
                <w:sz w:val="16"/>
                <w:szCs w:val="16"/>
                <w:lang w:val="en-US"/>
              </w:rPr>
              <w:t>company</w:t>
            </w:r>
            <w:r>
              <w:rPr>
                <w:sz w:val="16"/>
                <w:szCs w:val="16"/>
                <w:lang w:val="en-US"/>
              </w:rPr>
              <w:t>’s</w:t>
            </w:r>
            <w:r w:rsidRPr="00EE7337">
              <w:rPr>
                <w:sz w:val="16"/>
                <w:szCs w:val="16"/>
                <w:lang w:val="en-US"/>
              </w:rPr>
              <w:t xml:space="preserve"> name. </w:t>
            </w:r>
          </w:p>
        </w:tc>
      </w:tr>
      <w:tr w:rsidR="00EE7337" w:rsidRPr="00B60F55" w14:paraId="725EE248" w14:textId="77777777" w:rsidTr="00EF597F">
        <w:trPr>
          <w:trHeight w:val="1110"/>
        </w:trPr>
        <w:tc>
          <w:tcPr>
            <w:tcW w:w="1319" w:type="dxa"/>
          </w:tcPr>
          <w:p w14:paraId="5F356908" w14:textId="3818E75B" w:rsidR="00EE7337" w:rsidRPr="00EE7337" w:rsidRDefault="00EE7337" w:rsidP="00EF597F">
            <w:pPr>
              <w:spacing w:after="0" w:line="240" w:lineRule="auto"/>
              <w:rPr>
                <w:b/>
                <w:sz w:val="16"/>
                <w:szCs w:val="16"/>
                <w:lang w:val="en-US"/>
              </w:rPr>
            </w:pPr>
            <w:r>
              <w:rPr>
                <w:b/>
                <w:sz w:val="16"/>
                <w:szCs w:val="16"/>
                <w:lang w:val="en-US"/>
              </w:rPr>
              <w:t>Logotype</w:t>
            </w:r>
          </w:p>
        </w:tc>
        <w:tc>
          <w:tcPr>
            <w:tcW w:w="4337" w:type="dxa"/>
          </w:tcPr>
          <w:p w14:paraId="1F0B48D3" w14:textId="6729DA54" w:rsidR="00EE7337" w:rsidRPr="00980416" w:rsidRDefault="00EE7337" w:rsidP="00EF597F">
            <w:pPr>
              <w:spacing w:after="0" w:line="240" w:lineRule="auto"/>
              <w:jc w:val="center"/>
              <w:rPr>
                <w:rFonts w:eastAsia="Times New Roman"/>
                <w:noProof/>
                <w:color w:val="000000"/>
                <w:sz w:val="16"/>
                <w:szCs w:val="16"/>
                <w:lang w:eastAsia="ru-RU"/>
              </w:rPr>
            </w:pPr>
            <w:r>
              <w:rPr>
                <w:rFonts w:eastAsia="Times New Roman"/>
                <w:noProof/>
                <w:color w:val="000000"/>
                <w:sz w:val="16"/>
                <w:szCs w:val="16"/>
                <w:lang w:eastAsia="ru-RU"/>
              </w:rPr>
              <w:drawing>
                <wp:inline distT="0" distB="0" distL="0" distR="0" wp14:anchorId="348F304B" wp14:editId="09A702FA">
                  <wp:extent cx="2619375" cy="6762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9375" cy="676275"/>
                          </a:xfrm>
                          <a:prstGeom prst="rect">
                            <a:avLst/>
                          </a:prstGeom>
                          <a:noFill/>
                          <a:ln>
                            <a:noFill/>
                          </a:ln>
                        </pic:spPr>
                      </pic:pic>
                    </a:graphicData>
                  </a:graphic>
                </wp:inline>
              </w:drawing>
            </w:r>
          </w:p>
          <w:p w14:paraId="0EF5963B" w14:textId="77777777" w:rsidR="00EE7337" w:rsidRPr="00980416" w:rsidRDefault="00EE7337" w:rsidP="00EF597F">
            <w:pPr>
              <w:spacing w:after="0" w:line="240" w:lineRule="auto"/>
              <w:jc w:val="center"/>
              <w:rPr>
                <w:sz w:val="16"/>
                <w:szCs w:val="16"/>
              </w:rPr>
            </w:pPr>
          </w:p>
        </w:tc>
        <w:tc>
          <w:tcPr>
            <w:tcW w:w="4885" w:type="dxa"/>
          </w:tcPr>
          <w:p w14:paraId="7E910529" w14:textId="294F15F2" w:rsidR="00EE7337" w:rsidRPr="00EE7337" w:rsidRDefault="00EE7337" w:rsidP="00EF597F">
            <w:pPr>
              <w:spacing w:after="0" w:line="240" w:lineRule="auto"/>
              <w:rPr>
                <w:sz w:val="16"/>
                <w:szCs w:val="16"/>
                <w:lang w:val="en-US"/>
              </w:rPr>
            </w:pPr>
            <w:r w:rsidRPr="00EE7337">
              <w:rPr>
                <w:sz w:val="16"/>
                <w:szCs w:val="16"/>
                <w:lang w:val="en-US"/>
              </w:rPr>
              <w:t xml:space="preserve">The logo must be a link to the company's website: </w:t>
            </w:r>
            <w:hyperlink r:id="rId8" w:history="1">
              <w:r w:rsidRPr="00EE7337">
                <w:rPr>
                  <w:color w:val="0563C1"/>
                  <w:sz w:val="16"/>
                  <w:szCs w:val="16"/>
                  <w:u w:val="single"/>
                  <w:lang w:val="en-US"/>
                </w:rPr>
                <w:t>www.securitycode.ru</w:t>
              </w:r>
            </w:hyperlink>
            <w:r w:rsidRPr="00EE7337">
              <w:rPr>
                <w:sz w:val="16"/>
                <w:szCs w:val="16"/>
                <w:lang w:val="en-US"/>
              </w:rPr>
              <w:t xml:space="preserve"> </w:t>
            </w:r>
            <w:r w:rsidRPr="00EE7337">
              <w:rPr>
                <w:sz w:val="16"/>
                <w:szCs w:val="16"/>
                <w:lang w:val="en-US"/>
              </w:rPr>
              <w:cr/>
            </w:r>
          </w:p>
          <w:p w14:paraId="1C7FEAC9" w14:textId="103A93FB" w:rsidR="00EE7337" w:rsidRPr="00EE7337" w:rsidRDefault="00EE7337" w:rsidP="00EF597F">
            <w:pPr>
              <w:spacing w:after="0" w:line="240" w:lineRule="auto"/>
              <w:rPr>
                <w:sz w:val="16"/>
                <w:szCs w:val="16"/>
                <w:lang w:val="en-US"/>
              </w:rPr>
            </w:pPr>
            <w:r w:rsidRPr="00EE7337">
              <w:rPr>
                <w:sz w:val="16"/>
                <w:szCs w:val="16"/>
                <w:lang w:val="en-US"/>
              </w:rPr>
              <w:t xml:space="preserve">Other logo templates are in the </w:t>
            </w:r>
            <w:proofErr w:type="spellStart"/>
            <w:r w:rsidRPr="00EE7337">
              <w:rPr>
                <w:sz w:val="16"/>
                <w:szCs w:val="16"/>
                <w:lang w:val="en-US"/>
              </w:rPr>
              <w:t>Logos.SecurityCode</w:t>
            </w:r>
            <w:proofErr w:type="spellEnd"/>
            <w:r w:rsidRPr="00EE7337">
              <w:rPr>
                <w:sz w:val="16"/>
                <w:szCs w:val="16"/>
                <w:lang w:val="en-US"/>
              </w:rPr>
              <w:t xml:space="preserve"> file attached </w:t>
            </w:r>
            <w:r w:rsidR="00B60F55">
              <w:rPr>
                <w:sz w:val="16"/>
                <w:szCs w:val="16"/>
                <w:lang w:val="en-US"/>
              </w:rPr>
              <w:br/>
            </w:r>
            <w:r w:rsidRPr="00EE7337">
              <w:rPr>
                <w:sz w:val="16"/>
                <w:szCs w:val="16"/>
                <w:lang w:val="en-US"/>
              </w:rPr>
              <w:t>to this profile.</w:t>
            </w:r>
          </w:p>
        </w:tc>
      </w:tr>
      <w:tr w:rsidR="00EE7337" w:rsidRPr="00B60F55" w14:paraId="1EB1F3B4" w14:textId="77777777" w:rsidTr="00EF597F">
        <w:trPr>
          <w:trHeight w:val="1065"/>
        </w:trPr>
        <w:tc>
          <w:tcPr>
            <w:tcW w:w="1319" w:type="dxa"/>
          </w:tcPr>
          <w:p w14:paraId="3D1BC603" w14:textId="5C616BEE" w:rsidR="00EE7337" w:rsidRPr="00980416" w:rsidRDefault="00A45A1C" w:rsidP="00EF597F">
            <w:pPr>
              <w:spacing w:after="0" w:line="240" w:lineRule="auto"/>
              <w:rPr>
                <w:b/>
                <w:sz w:val="16"/>
                <w:szCs w:val="16"/>
              </w:rPr>
            </w:pPr>
            <w:proofErr w:type="spellStart"/>
            <w:r w:rsidRPr="00A45A1C">
              <w:rPr>
                <w:b/>
                <w:sz w:val="16"/>
                <w:szCs w:val="16"/>
              </w:rPr>
              <w:t>Partner</w:t>
            </w:r>
            <w:proofErr w:type="spellEnd"/>
            <w:r w:rsidRPr="00A45A1C">
              <w:rPr>
                <w:b/>
                <w:sz w:val="16"/>
                <w:szCs w:val="16"/>
              </w:rPr>
              <w:t xml:space="preserve"> </w:t>
            </w:r>
            <w:proofErr w:type="spellStart"/>
            <w:r w:rsidRPr="00A45A1C">
              <w:rPr>
                <w:b/>
                <w:sz w:val="16"/>
                <w:szCs w:val="16"/>
              </w:rPr>
              <w:t>status</w:t>
            </w:r>
            <w:proofErr w:type="spellEnd"/>
            <w:r w:rsidR="00B60F55">
              <w:rPr>
                <w:b/>
                <w:sz w:val="16"/>
                <w:szCs w:val="16"/>
              </w:rPr>
              <w:t xml:space="preserve"> </w:t>
            </w:r>
          </w:p>
        </w:tc>
        <w:tc>
          <w:tcPr>
            <w:tcW w:w="4337" w:type="dxa"/>
          </w:tcPr>
          <w:p w14:paraId="6D88439E" w14:textId="20767091" w:rsidR="00EE7337" w:rsidRPr="00A45A1C" w:rsidRDefault="00A45A1C" w:rsidP="00EF597F">
            <w:pPr>
              <w:spacing w:after="0" w:line="240" w:lineRule="auto"/>
              <w:rPr>
                <w:sz w:val="16"/>
                <w:szCs w:val="16"/>
                <w:lang w:val="en-US"/>
              </w:rPr>
            </w:pPr>
            <w:r w:rsidRPr="00A45A1C">
              <w:rPr>
                <w:sz w:val="16"/>
                <w:szCs w:val="16"/>
                <w:lang w:val="en-US"/>
              </w:rPr>
              <w:t xml:space="preserve">The Security Code company assigns the following statuses </w:t>
            </w:r>
            <w:r w:rsidR="00B60F55">
              <w:rPr>
                <w:sz w:val="16"/>
                <w:szCs w:val="16"/>
                <w:lang w:val="en-US"/>
              </w:rPr>
              <w:br/>
            </w:r>
            <w:r w:rsidRPr="00A45A1C">
              <w:rPr>
                <w:sz w:val="16"/>
                <w:szCs w:val="16"/>
                <w:lang w:val="en-US"/>
              </w:rPr>
              <w:t>to the partner</w:t>
            </w:r>
            <w:r w:rsidR="00EE7337" w:rsidRPr="00A45A1C">
              <w:rPr>
                <w:sz w:val="16"/>
                <w:szCs w:val="16"/>
                <w:lang w:val="en-US"/>
              </w:rPr>
              <w:t>:</w:t>
            </w:r>
          </w:p>
          <w:p w14:paraId="1F96FF22" w14:textId="77777777" w:rsidR="00EE7337" w:rsidRPr="00980416" w:rsidRDefault="00EE7337" w:rsidP="00EF597F">
            <w:pPr>
              <w:spacing w:after="0" w:line="240" w:lineRule="auto"/>
              <w:rPr>
                <w:sz w:val="16"/>
                <w:szCs w:val="16"/>
                <w:lang w:val="en-US"/>
              </w:rPr>
            </w:pPr>
            <w:r w:rsidRPr="00980416">
              <w:rPr>
                <w:sz w:val="16"/>
                <w:szCs w:val="16"/>
                <w:lang w:val="en-US"/>
              </w:rPr>
              <w:t>PRIMARY ENTERPRISE PARTNER</w:t>
            </w:r>
          </w:p>
          <w:p w14:paraId="7EC68334" w14:textId="77777777" w:rsidR="00EE7337" w:rsidRPr="00980416" w:rsidRDefault="00EE7337" w:rsidP="00EF597F">
            <w:pPr>
              <w:spacing w:after="0" w:line="240" w:lineRule="auto"/>
              <w:rPr>
                <w:sz w:val="16"/>
                <w:szCs w:val="16"/>
                <w:lang w:val="en-US"/>
              </w:rPr>
            </w:pPr>
            <w:r w:rsidRPr="00980416">
              <w:rPr>
                <w:sz w:val="16"/>
                <w:szCs w:val="16"/>
                <w:lang w:val="en-US"/>
              </w:rPr>
              <w:t>PLATINUM</w:t>
            </w:r>
            <w:r w:rsidRPr="00980416">
              <w:rPr>
                <w:sz w:val="16"/>
                <w:szCs w:val="16"/>
                <w:lang w:val="en-US"/>
              </w:rPr>
              <w:tab/>
            </w:r>
          </w:p>
          <w:p w14:paraId="20A46983" w14:textId="77777777" w:rsidR="00EE7337" w:rsidRPr="00980416" w:rsidRDefault="00EE7337" w:rsidP="00EF597F">
            <w:pPr>
              <w:spacing w:after="0" w:line="240" w:lineRule="auto"/>
              <w:rPr>
                <w:sz w:val="16"/>
                <w:szCs w:val="16"/>
                <w:lang w:val="en-US"/>
              </w:rPr>
            </w:pPr>
            <w:r w:rsidRPr="00980416">
              <w:rPr>
                <w:sz w:val="16"/>
                <w:szCs w:val="16"/>
                <w:lang w:val="en-US"/>
              </w:rPr>
              <w:t>GOLD</w:t>
            </w:r>
          </w:p>
          <w:p w14:paraId="5E7097BC" w14:textId="77777777" w:rsidR="00EE7337" w:rsidRPr="00980416" w:rsidRDefault="00EE7337" w:rsidP="00EF597F">
            <w:pPr>
              <w:spacing w:after="0" w:line="240" w:lineRule="auto"/>
              <w:rPr>
                <w:sz w:val="16"/>
                <w:szCs w:val="16"/>
                <w:lang w:val="en-US"/>
              </w:rPr>
            </w:pPr>
            <w:r w:rsidRPr="00980416">
              <w:rPr>
                <w:sz w:val="16"/>
                <w:szCs w:val="16"/>
                <w:lang w:val="en-US"/>
              </w:rPr>
              <w:t>SILVER</w:t>
            </w:r>
          </w:p>
        </w:tc>
        <w:tc>
          <w:tcPr>
            <w:tcW w:w="4885" w:type="dxa"/>
          </w:tcPr>
          <w:p w14:paraId="2079FCA3" w14:textId="0A24AC9E" w:rsidR="00EE7337" w:rsidRPr="00A45A1C" w:rsidRDefault="00A45A1C" w:rsidP="00EF597F">
            <w:pPr>
              <w:spacing w:after="0" w:line="240" w:lineRule="auto"/>
              <w:rPr>
                <w:sz w:val="16"/>
                <w:szCs w:val="16"/>
                <w:lang w:val="en-US"/>
              </w:rPr>
            </w:pPr>
            <w:r w:rsidRPr="00A45A1C">
              <w:rPr>
                <w:sz w:val="16"/>
                <w:szCs w:val="16"/>
                <w:lang w:val="en-US"/>
              </w:rPr>
              <w:t>After the partner status, it is allowed to indicate the specialization, for example:</w:t>
            </w:r>
            <w:r w:rsidR="00EE7337" w:rsidRPr="00A45A1C">
              <w:rPr>
                <w:sz w:val="16"/>
                <w:szCs w:val="16"/>
                <w:lang w:val="en-US"/>
              </w:rPr>
              <w:t xml:space="preserve"> </w:t>
            </w:r>
          </w:p>
          <w:p w14:paraId="02DDBDEE" w14:textId="77777777" w:rsidR="00EE7337" w:rsidRPr="00B60F55" w:rsidRDefault="00EE7337" w:rsidP="00EF597F">
            <w:pPr>
              <w:spacing w:after="0" w:line="240" w:lineRule="auto"/>
              <w:rPr>
                <w:sz w:val="16"/>
                <w:szCs w:val="16"/>
                <w:lang w:val="en-US"/>
              </w:rPr>
            </w:pPr>
            <w:r w:rsidRPr="00B60F55">
              <w:rPr>
                <w:sz w:val="16"/>
                <w:szCs w:val="16"/>
                <w:lang w:val="en-US"/>
              </w:rPr>
              <w:t>«GOLD: Virtualization, Network, Workstation»</w:t>
            </w:r>
          </w:p>
          <w:p w14:paraId="0FCBF63B" w14:textId="324BC825" w:rsidR="00EE7337" w:rsidRPr="00A45A1C" w:rsidRDefault="00A45A1C" w:rsidP="00EF597F">
            <w:pPr>
              <w:spacing w:after="0" w:line="240" w:lineRule="auto"/>
              <w:rPr>
                <w:sz w:val="16"/>
                <w:szCs w:val="16"/>
                <w:lang w:val="en-US"/>
              </w:rPr>
            </w:pPr>
            <w:r w:rsidRPr="00A45A1C">
              <w:rPr>
                <w:sz w:val="16"/>
                <w:szCs w:val="16"/>
                <w:lang w:val="en-US"/>
              </w:rPr>
              <w:t xml:space="preserve">It is recommended to provide a link to the company's website </w:t>
            </w:r>
            <w:r w:rsidR="00B60F55">
              <w:rPr>
                <w:sz w:val="16"/>
                <w:szCs w:val="16"/>
                <w:lang w:val="en-US"/>
              </w:rPr>
              <w:br/>
            </w:r>
            <w:r w:rsidRPr="00A45A1C">
              <w:rPr>
                <w:sz w:val="16"/>
                <w:szCs w:val="16"/>
                <w:lang w:val="en-US"/>
              </w:rPr>
              <w:t>where information confirming the partner status is posted</w:t>
            </w:r>
            <w:r w:rsidR="00EE7337" w:rsidRPr="00A45A1C">
              <w:rPr>
                <w:sz w:val="16"/>
                <w:szCs w:val="16"/>
                <w:lang w:val="en-US"/>
              </w:rPr>
              <w:t>.</w:t>
            </w:r>
          </w:p>
        </w:tc>
      </w:tr>
      <w:tr w:rsidR="00EE7337" w:rsidRPr="00B60F55" w14:paraId="6B05E9C8" w14:textId="77777777" w:rsidTr="00EF597F">
        <w:trPr>
          <w:trHeight w:val="225"/>
        </w:trPr>
        <w:tc>
          <w:tcPr>
            <w:tcW w:w="1319" w:type="dxa"/>
          </w:tcPr>
          <w:p w14:paraId="2BDF08B3" w14:textId="0055FCC5" w:rsidR="00EE7337" w:rsidRPr="00A45A1C" w:rsidRDefault="00A45A1C" w:rsidP="00EF597F">
            <w:pPr>
              <w:spacing w:after="0" w:line="240" w:lineRule="auto"/>
              <w:rPr>
                <w:b/>
                <w:sz w:val="16"/>
                <w:szCs w:val="16"/>
                <w:lang w:val="en-US"/>
              </w:rPr>
            </w:pPr>
            <w:r w:rsidRPr="00A45A1C">
              <w:rPr>
                <w:b/>
                <w:sz w:val="16"/>
                <w:szCs w:val="16"/>
                <w:lang w:val="en-US"/>
              </w:rPr>
              <w:t>Brief company</w:t>
            </w:r>
            <w:r>
              <w:rPr>
                <w:b/>
                <w:sz w:val="16"/>
                <w:szCs w:val="16"/>
                <w:lang w:val="en-US"/>
              </w:rPr>
              <w:t xml:space="preserve">’s </w:t>
            </w:r>
            <w:r w:rsidRPr="00A45A1C">
              <w:rPr>
                <w:b/>
                <w:sz w:val="16"/>
                <w:szCs w:val="16"/>
                <w:lang w:val="en-US"/>
              </w:rPr>
              <w:t>description</w:t>
            </w:r>
          </w:p>
        </w:tc>
        <w:tc>
          <w:tcPr>
            <w:tcW w:w="9222" w:type="dxa"/>
            <w:gridSpan w:val="2"/>
          </w:tcPr>
          <w:p w14:paraId="265D795F" w14:textId="52641064" w:rsidR="00EE7337" w:rsidRPr="00A45A1C" w:rsidRDefault="00A45A1C" w:rsidP="00EF597F">
            <w:pPr>
              <w:spacing w:after="0" w:line="240" w:lineRule="auto"/>
              <w:rPr>
                <w:sz w:val="16"/>
                <w:szCs w:val="16"/>
                <w:lang w:val="en-US"/>
              </w:rPr>
            </w:pPr>
            <w:r w:rsidRPr="00A45A1C">
              <w:rPr>
                <w:sz w:val="16"/>
                <w:szCs w:val="16"/>
                <w:lang w:val="en-US"/>
              </w:rPr>
              <w:t>We offer one of the options for the</w:t>
            </w:r>
            <w:r>
              <w:rPr>
                <w:sz w:val="16"/>
                <w:szCs w:val="16"/>
                <w:lang w:val="en-US"/>
              </w:rPr>
              <w:t xml:space="preserve"> «</w:t>
            </w:r>
            <w:r w:rsidRPr="00A45A1C">
              <w:rPr>
                <w:sz w:val="16"/>
                <w:szCs w:val="16"/>
                <w:lang w:val="en-US"/>
              </w:rPr>
              <w:t>Security Code</w:t>
            </w:r>
            <w:r>
              <w:rPr>
                <w:sz w:val="16"/>
                <w:szCs w:val="16"/>
                <w:lang w:val="en-US"/>
              </w:rPr>
              <w:t xml:space="preserve">» </w:t>
            </w:r>
            <w:r w:rsidRPr="00A45A1C">
              <w:rPr>
                <w:sz w:val="16"/>
                <w:szCs w:val="16"/>
                <w:lang w:val="en-US"/>
              </w:rPr>
              <w:t>company</w:t>
            </w:r>
            <w:r>
              <w:rPr>
                <w:sz w:val="16"/>
                <w:szCs w:val="16"/>
                <w:lang w:val="en-US"/>
              </w:rPr>
              <w:t>’s</w:t>
            </w:r>
            <w:r w:rsidRPr="00A45A1C">
              <w:rPr>
                <w:sz w:val="16"/>
                <w:szCs w:val="16"/>
                <w:lang w:val="en-US"/>
              </w:rPr>
              <w:t xml:space="preserve"> description below.</w:t>
            </w:r>
          </w:p>
        </w:tc>
      </w:tr>
      <w:tr w:rsidR="00EE7337" w:rsidRPr="00B60F55" w14:paraId="4F598D72" w14:textId="77777777" w:rsidTr="00EF597F">
        <w:trPr>
          <w:trHeight w:val="225"/>
        </w:trPr>
        <w:tc>
          <w:tcPr>
            <w:tcW w:w="1319" w:type="dxa"/>
            <w:tcBorders>
              <w:top w:val="single" w:sz="4" w:space="0" w:color="auto"/>
              <w:left w:val="single" w:sz="4" w:space="0" w:color="auto"/>
              <w:bottom w:val="single" w:sz="4" w:space="0" w:color="auto"/>
              <w:right w:val="single" w:sz="4" w:space="0" w:color="auto"/>
            </w:tcBorders>
          </w:tcPr>
          <w:p w14:paraId="12E199AC" w14:textId="0C09F70A" w:rsidR="00EE7337" w:rsidRPr="00A45A1C" w:rsidRDefault="00A45A1C" w:rsidP="00EF597F">
            <w:pPr>
              <w:spacing w:after="0" w:line="240" w:lineRule="auto"/>
              <w:rPr>
                <w:b/>
                <w:sz w:val="16"/>
                <w:szCs w:val="16"/>
                <w:lang w:val="en-US"/>
              </w:rPr>
            </w:pPr>
            <w:r w:rsidRPr="00A45A1C">
              <w:rPr>
                <w:b/>
                <w:sz w:val="16"/>
                <w:szCs w:val="16"/>
                <w:lang w:val="en-US"/>
              </w:rPr>
              <w:t>Presentation</w:t>
            </w:r>
            <w:r>
              <w:rPr>
                <w:b/>
                <w:sz w:val="16"/>
                <w:szCs w:val="16"/>
                <w:lang w:val="en-US"/>
              </w:rPr>
              <w:t>’s</w:t>
            </w:r>
            <w:r w:rsidRPr="00A45A1C">
              <w:rPr>
                <w:b/>
                <w:sz w:val="16"/>
                <w:szCs w:val="16"/>
                <w:lang w:val="en-US"/>
              </w:rPr>
              <w:t xml:space="preserve"> example of data about the </w:t>
            </w:r>
            <w:r>
              <w:rPr>
                <w:b/>
                <w:sz w:val="16"/>
                <w:szCs w:val="16"/>
                <w:lang w:val="en-US"/>
              </w:rPr>
              <w:t>«</w:t>
            </w:r>
            <w:r w:rsidRPr="00A45A1C">
              <w:rPr>
                <w:b/>
                <w:sz w:val="16"/>
                <w:szCs w:val="16"/>
                <w:lang w:val="en-US"/>
              </w:rPr>
              <w:t>Security Code</w:t>
            </w:r>
            <w:r>
              <w:rPr>
                <w:b/>
                <w:sz w:val="16"/>
                <w:szCs w:val="16"/>
                <w:lang w:val="en-US"/>
              </w:rPr>
              <w:t xml:space="preserve">» </w:t>
            </w:r>
            <w:r w:rsidRPr="00A45A1C">
              <w:rPr>
                <w:b/>
                <w:sz w:val="16"/>
                <w:szCs w:val="16"/>
                <w:lang w:val="en-US"/>
              </w:rPr>
              <w:t>company posted on a web resource:</w:t>
            </w:r>
          </w:p>
        </w:tc>
        <w:tc>
          <w:tcPr>
            <w:tcW w:w="9222" w:type="dxa"/>
            <w:gridSpan w:val="2"/>
            <w:tcBorders>
              <w:top w:val="single" w:sz="4" w:space="0" w:color="auto"/>
              <w:left w:val="single" w:sz="4" w:space="0" w:color="auto"/>
              <w:bottom w:val="single" w:sz="4" w:space="0" w:color="auto"/>
              <w:right w:val="single" w:sz="4" w:space="0" w:color="auto"/>
            </w:tcBorders>
          </w:tcPr>
          <w:p w14:paraId="73D12942" w14:textId="40CAFDA5" w:rsidR="00EE7337" w:rsidRDefault="00EE7337" w:rsidP="00EF597F">
            <w:pPr>
              <w:spacing w:after="0" w:line="240" w:lineRule="auto"/>
              <w:rPr>
                <w:sz w:val="16"/>
                <w:szCs w:val="16"/>
              </w:rPr>
            </w:pPr>
            <w:r w:rsidRPr="00A45A1C">
              <w:rPr>
                <w:sz w:val="16"/>
                <w:szCs w:val="16"/>
                <w:lang w:val="en-US"/>
              </w:rPr>
              <w:t xml:space="preserve"> </w:t>
            </w:r>
            <w:r>
              <w:rPr>
                <w:noProof/>
                <w:sz w:val="16"/>
                <w:szCs w:val="16"/>
              </w:rPr>
              <w:drawing>
                <wp:inline distT="0" distB="0" distL="0" distR="0" wp14:anchorId="743C7EB1" wp14:editId="5FF7CEF2">
                  <wp:extent cx="22860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590550"/>
                          </a:xfrm>
                          <a:prstGeom prst="rect">
                            <a:avLst/>
                          </a:prstGeom>
                          <a:noFill/>
                          <a:ln>
                            <a:noFill/>
                          </a:ln>
                        </pic:spPr>
                      </pic:pic>
                    </a:graphicData>
                  </a:graphic>
                </wp:inline>
              </w:drawing>
            </w:r>
          </w:p>
          <w:p w14:paraId="3A28B7A5" w14:textId="77777777" w:rsidR="00EE7337" w:rsidRPr="00980416" w:rsidRDefault="00EE7337" w:rsidP="00EF597F">
            <w:pPr>
              <w:spacing w:after="0" w:line="240" w:lineRule="auto"/>
              <w:rPr>
                <w:sz w:val="16"/>
                <w:szCs w:val="16"/>
              </w:rPr>
            </w:pPr>
          </w:p>
          <w:p w14:paraId="3480EADA" w14:textId="7AE9143D" w:rsidR="00161A67" w:rsidRPr="005D59AB" w:rsidRDefault="00FF4E8F" w:rsidP="00161A67">
            <w:pPr>
              <w:shd w:val="clear" w:color="auto" w:fill="FFFFFF"/>
              <w:spacing w:after="0" w:line="240" w:lineRule="auto"/>
              <w:rPr>
                <w:rFonts w:eastAsia="Times New Roman" w:cs="Calibri"/>
                <w:color w:val="000000"/>
                <w:sz w:val="16"/>
                <w:szCs w:val="16"/>
                <w:lang w:val="en-US" w:eastAsia="ru-RU"/>
              </w:rPr>
            </w:pPr>
            <w:r w:rsidRPr="005D59AB">
              <w:rPr>
                <w:rFonts w:eastAsia="Times New Roman"/>
                <w:color w:val="000000"/>
                <w:sz w:val="16"/>
                <w:szCs w:val="16"/>
                <w:lang w:val="en-US" w:eastAsia="ru-RU"/>
              </w:rPr>
              <w:t>Leading Russian vendor of hardware &amp; software solutions development in information security</w:t>
            </w:r>
            <w:r w:rsidRPr="005D59AB">
              <w:rPr>
                <w:rFonts w:ascii="Segoe UI" w:eastAsia="Times New Roman" w:hAnsi="Segoe UI" w:cs="Segoe UI"/>
                <w:color w:val="000000"/>
                <w:sz w:val="16"/>
                <w:szCs w:val="16"/>
                <w:lang w:val="en-US" w:eastAsia="ru-RU"/>
              </w:rPr>
              <w:t> </w:t>
            </w:r>
            <w:r w:rsidRPr="005D59AB">
              <w:rPr>
                <w:rFonts w:eastAsia="Times New Roman"/>
                <w:color w:val="000000"/>
                <w:sz w:val="16"/>
                <w:szCs w:val="16"/>
                <w:lang w:val="en-US" w:eastAsia="ru-RU"/>
              </w:rPr>
              <w:t>ensure the information systems protection complies with the requirements of international standards.</w:t>
            </w:r>
            <w:r w:rsidRPr="00690304">
              <w:rPr>
                <w:color w:val="000000"/>
                <w:sz w:val="16"/>
                <w:szCs w:val="16"/>
                <w:lang w:val="en-US" w:eastAsia="ru-RU"/>
              </w:rPr>
              <w:t xml:space="preserve"> </w:t>
            </w:r>
            <w:r w:rsidR="00161A67" w:rsidRPr="005D59AB">
              <w:rPr>
                <w:rFonts w:eastAsia="Times New Roman"/>
                <w:color w:val="000000"/>
                <w:sz w:val="16"/>
                <w:szCs w:val="16"/>
                <w:lang w:val="en-US" w:eastAsia="ru-RU"/>
              </w:rPr>
              <w:t>The company was founded in 2008 and operates on the basis of nine licenses of the FSTEC Russia, the FSB Russia and the Defense Ministry of the Russian Federation. More than 60 valid certificates issued in accordance with the requirements ensure the high quality of the products and allow them to be used in information systems with the most stringent security requirements. The company's products are used to protect confidential information, trade secrets, personal data and state secret information. Over 900 authorized partners of the company supply products and their quality support in all regions of Russia and the CIS countries. More than 32,000 government and commercial organizations rely on Security Code products and use them to protect servers, virtual infrastructures servers, mobile devices and network programs of all information systems components.</w:t>
            </w:r>
          </w:p>
          <w:p w14:paraId="471A19B8" w14:textId="50BE8709" w:rsidR="00EE7337" w:rsidRPr="00A45A1C" w:rsidRDefault="00EE7337" w:rsidP="00EF597F">
            <w:pPr>
              <w:spacing w:after="0"/>
              <w:rPr>
                <w:sz w:val="16"/>
                <w:szCs w:val="16"/>
                <w:lang w:val="en-US"/>
              </w:rPr>
            </w:pPr>
          </w:p>
        </w:tc>
      </w:tr>
      <w:tr w:rsidR="00EE7337" w:rsidRPr="00B60F55" w14:paraId="6D47ABDA" w14:textId="77777777" w:rsidTr="00EF597F">
        <w:trPr>
          <w:trHeight w:val="315"/>
        </w:trPr>
        <w:tc>
          <w:tcPr>
            <w:tcW w:w="1319" w:type="dxa"/>
          </w:tcPr>
          <w:p w14:paraId="399433F1" w14:textId="47EC188A" w:rsidR="00EE7337" w:rsidRPr="00690304" w:rsidRDefault="00690304" w:rsidP="00EF597F">
            <w:pPr>
              <w:spacing w:after="0" w:line="240" w:lineRule="auto"/>
              <w:rPr>
                <w:b/>
                <w:sz w:val="16"/>
                <w:szCs w:val="16"/>
                <w:lang w:val="en-US"/>
              </w:rPr>
            </w:pPr>
            <w:r>
              <w:rPr>
                <w:b/>
                <w:sz w:val="16"/>
                <w:szCs w:val="16"/>
                <w:lang w:val="en-US"/>
              </w:rPr>
              <w:t>32</w:t>
            </w:r>
            <w:r w:rsidR="00EE7337" w:rsidRPr="00980416">
              <w:rPr>
                <w:b/>
                <w:sz w:val="16"/>
                <w:szCs w:val="16"/>
              </w:rPr>
              <w:t xml:space="preserve"> </w:t>
            </w:r>
            <w:r>
              <w:rPr>
                <w:b/>
                <w:sz w:val="16"/>
                <w:szCs w:val="16"/>
                <w:lang w:val="en-US"/>
              </w:rPr>
              <w:t>words</w:t>
            </w:r>
          </w:p>
        </w:tc>
        <w:tc>
          <w:tcPr>
            <w:tcW w:w="9222" w:type="dxa"/>
            <w:gridSpan w:val="2"/>
          </w:tcPr>
          <w:p w14:paraId="0599831D" w14:textId="265B0B86" w:rsidR="00EE7337" w:rsidRPr="00690304" w:rsidRDefault="00A45A1C" w:rsidP="00EF597F">
            <w:pPr>
              <w:spacing w:after="0" w:line="240" w:lineRule="auto"/>
              <w:rPr>
                <w:sz w:val="16"/>
                <w:szCs w:val="16"/>
                <w:lang w:val="en-US"/>
              </w:rPr>
            </w:pPr>
            <w:r w:rsidRPr="00690304">
              <w:rPr>
                <w:sz w:val="16"/>
                <w:szCs w:val="16"/>
                <w:lang w:val="en-US"/>
              </w:rPr>
              <w:t xml:space="preserve">Security Code is a Russian </w:t>
            </w:r>
            <w:r w:rsidR="00161A67" w:rsidRPr="005D59AB">
              <w:rPr>
                <w:rFonts w:eastAsia="Times New Roman"/>
                <w:color w:val="000000"/>
                <w:sz w:val="16"/>
                <w:szCs w:val="16"/>
                <w:lang w:val="en-US" w:eastAsia="ru-RU"/>
              </w:rPr>
              <w:t xml:space="preserve">vendor </w:t>
            </w:r>
            <w:r w:rsidRPr="00690304">
              <w:rPr>
                <w:sz w:val="16"/>
                <w:szCs w:val="16"/>
                <w:lang w:val="en-US"/>
              </w:rPr>
              <w:t>of certified information security tools. The company's products provide protection for end stations and servers, the network perimeter, modern virtual infrastructures and mobile devices of employees.</w:t>
            </w:r>
            <w:r w:rsidR="00161A67" w:rsidRPr="00690304">
              <w:rPr>
                <w:sz w:val="16"/>
                <w:szCs w:val="16"/>
                <w:lang w:val="en-US"/>
              </w:rPr>
              <w:t xml:space="preserve"> </w:t>
            </w:r>
          </w:p>
        </w:tc>
      </w:tr>
      <w:tr w:rsidR="00EE7337" w:rsidRPr="00B60F55" w14:paraId="7493BAA8" w14:textId="77777777" w:rsidTr="00EF597F">
        <w:trPr>
          <w:trHeight w:val="255"/>
        </w:trPr>
        <w:tc>
          <w:tcPr>
            <w:tcW w:w="1319" w:type="dxa"/>
          </w:tcPr>
          <w:p w14:paraId="7198AC80" w14:textId="06642C69" w:rsidR="00EE7337" w:rsidRPr="00980416" w:rsidRDefault="00EE7337" w:rsidP="00EF597F">
            <w:pPr>
              <w:spacing w:after="0" w:line="240" w:lineRule="auto"/>
              <w:rPr>
                <w:b/>
                <w:sz w:val="16"/>
                <w:szCs w:val="16"/>
              </w:rPr>
            </w:pPr>
            <w:r w:rsidRPr="00980416">
              <w:rPr>
                <w:b/>
                <w:sz w:val="16"/>
                <w:szCs w:val="16"/>
              </w:rPr>
              <w:t>4</w:t>
            </w:r>
            <w:r w:rsidR="00690304">
              <w:rPr>
                <w:b/>
                <w:sz w:val="16"/>
                <w:szCs w:val="16"/>
                <w:lang w:val="en-US"/>
              </w:rPr>
              <w:t>9</w:t>
            </w:r>
            <w:r w:rsidRPr="00980416">
              <w:rPr>
                <w:b/>
                <w:sz w:val="16"/>
                <w:szCs w:val="16"/>
              </w:rPr>
              <w:t xml:space="preserve"> </w:t>
            </w:r>
            <w:r w:rsidR="00690304">
              <w:rPr>
                <w:b/>
                <w:sz w:val="16"/>
                <w:szCs w:val="16"/>
                <w:lang w:val="en-US"/>
              </w:rPr>
              <w:t>words</w:t>
            </w:r>
          </w:p>
        </w:tc>
        <w:tc>
          <w:tcPr>
            <w:tcW w:w="9222" w:type="dxa"/>
            <w:gridSpan w:val="2"/>
          </w:tcPr>
          <w:p w14:paraId="091E9055" w14:textId="5D89E982" w:rsidR="00EE7337" w:rsidRPr="00690304" w:rsidRDefault="00161A67" w:rsidP="00EF597F">
            <w:pPr>
              <w:spacing w:after="0" w:line="240" w:lineRule="auto"/>
              <w:rPr>
                <w:sz w:val="16"/>
                <w:szCs w:val="16"/>
                <w:lang w:val="en-US"/>
              </w:rPr>
            </w:pPr>
            <w:r w:rsidRPr="00690304">
              <w:rPr>
                <w:sz w:val="16"/>
                <w:szCs w:val="16"/>
                <w:lang w:val="en-US"/>
              </w:rPr>
              <w:t xml:space="preserve">Security Code is a Russian </w:t>
            </w:r>
            <w:r w:rsidRPr="005D59AB">
              <w:rPr>
                <w:rFonts w:eastAsia="Times New Roman"/>
                <w:color w:val="000000"/>
                <w:sz w:val="16"/>
                <w:szCs w:val="16"/>
                <w:lang w:val="en-US" w:eastAsia="ru-RU"/>
              </w:rPr>
              <w:t xml:space="preserve">vendor </w:t>
            </w:r>
            <w:r w:rsidRPr="00690304">
              <w:rPr>
                <w:sz w:val="16"/>
                <w:szCs w:val="16"/>
                <w:lang w:val="en-US"/>
              </w:rPr>
              <w:t xml:space="preserve">of certified information security tools. The company's products provide protection for end stations and servers, the network perimeter, modern virtual infrastructures and mobile devices of employees. </w:t>
            </w:r>
            <w:r w:rsidRPr="005D59AB">
              <w:rPr>
                <w:rFonts w:eastAsia="Times New Roman"/>
                <w:color w:val="000000"/>
                <w:sz w:val="16"/>
                <w:szCs w:val="16"/>
                <w:lang w:val="en-US" w:eastAsia="ru-RU"/>
              </w:rPr>
              <w:t>The company's products are used to protect confidential information, trade secrets, personal data and state secret information.</w:t>
            </w:r>
          </w:p>
        </w:tc>
      </w:tr>
      <w:tr w:rsidR="00EE7337" w:rsidRPr="00980416" w14:paraId="6A15C363" w14:textId="77777777" w:rsidTr="00EF597F">
        <w:trPr>
          <w:trHeight w:val="255"/>
        </w:trPr>
        <w:tc>
          <w:tcPr>
            <w:tcW w:w="1319" w:type="dxa"/>
          </w:tcPr>
          <w:p w14:paraId="626CBE8F" w14:textId="78AB54BA" w:rsidR="00EE7337" w:rsidRPr="00980416" w:rsidRDefault="00EE7337" w:rsidP="00EF597F">
            <w:pPr>
              <w:spacing w:after="0" w:line="240" w:lineRule="auto"/>
              <w:rPr>
                <w:b/>
                <w:sz w:val="16"/>
                <w:szCs w:val="16"/>
              </w:rPr>
            </w:pPr>
            <w:r w:rsidRPr="00980416">
              <w:rPr>
                <w:b/>
                <w:sz w:val="16"/>
                <w:szCs w:val="16"/>
              </w:rPr>
              <w:t>1</w:t>
            </w:r>
            <w:r w:rsidR="00690304">
              <w:rPr>
                <w:b/>
                <w:sz w:val="16"/>
                <w:szCs w:val="16"/>
                <w:lang w:val="en-US"/>
              </w:rPr>
              <w:t>73</w:t>
            </w:r>
            <w:r w:rsidRPr="00980416">
              <w:rPr>
                <w:b/>
                <w:sz w:val="16"/>
                <w:szCs w:val="16"/>
              </w:rPr>
              <w:t xml:space="preserve"> </w:t>
            </w:r>
            <w:r w:rsidR="00690304">
              <w:rPr>
                <w:b/>
                <w:sz w:val="16"/>
                <w:szCs w:val="16"/>
                <w:lang w:val="en-US"/>
              </w:rPr>
              <w:t>words</w:t>
            </w:r>
          </w:p>
        </w:tc>
        <w:tc>
          <w:tcPr>
            <w:tcW w:w="9222" w:type="dxa"/>
            <w:gridSpan w:val="2"/>
          </w:tcPr>
          <w:p w14:paraId="098448C2" w14:textId="77777777" w:rsidR="00161A67" w:rsidRDefault="00161A67" w:rsidP="00EF597F">
            <w:pPr>
              <w:spacing w:after="0" w:line="240" w:lineRule="auto"/>
              <w:rPr>
                <w:sz w:val="16"/>
                <w:szCs w:val="16"/>
                <w:lang w:val="en-US"/>
              </w:rPr>
            </w:pPr>
            <w:r w:rsidRPr="00161A67">
              <w:rPr>
                <w:sz w:val="16"/>
                <w:szCs w:val="16"/>
                <w:lang w:val="en-US"/>
              </w:rPr>
              <w:t xml:space="preserve">Security Code is a Russian </w:t>
            </w:r>
            <w:r w:rsidRPr="005D59AB">
              <w:rPr>
                <w:rFonts w:eastAsia="Times New Roman"/>
                <w:color w:val="000000"/>
                <w:sz w:val="16"/>
                <w:szCs w:val="16"/>
                <w:lang w:val="en-US" w:eastAsia="ru-RU"/>
              </w:rPr>
              <w:t>vendor</w:t>
            </w:r>
            <w:r w:rsidRPr="005D59AB">
              <w:rPr>
                <w:rFonts w:eastAsia="Times New Roman"/>
                <w:color w:val="000000"/>
                <w:szCs w:val="24"/>
                <w:lang w:val="en-US" w:eastAsia="ru-RU"/>
              </w:rPr>
              <w:t xml:space="preserve"> </w:t>
            </w:r>
            <w:r w:rsidRPr="00161A67">
              <w:rPr>
                <w:sz w:val="16"/>
                <w:szCs w:val="16"/>
                <w:lang w:val="en-US"/>
              </w:rPr>
              <w:t>of certified information security tools. The company develops several product lines united by a common architectural concept and focused on providing comprehensive security of key IT infrastructure components. This approach allows our customers to gradually develop their information security system.</w:t>
            </w:r>
          </w:p>
          <w:p w14:paraId="048133C2" w14:textId="77777777" w:rsidR="00161A67" w:rsidRDefault="00161A67" w:rsidP="00EF597F">
            <w:pPr>
              <w:spacing w:after="0" w:line="240" w:lineRule="auto"/>
              <w:rPr>
                <w:b/>
                <w:sz w:val="16"/>
                <w:szCs w:val="16"/>
                <w:lang w:val="en-US"/>
              </w:rPr>
            </w:pPr>
          </w:p>
          <w:p w14:paraId="6676AB9E"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Unified security architecture:</w:t>
            </w:r>
          </w:p>
          <w:p w14:paraId="71A2B78B"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Protection of workstations and servers</w:t>
            </w:r>
          </w:p>
          <w:p w14:paraId="0A6845F6"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Secret Net Studio – a comprehensive solution for protecting servers at the data level, applications, network, system and peripheral equipment</w:t>
            </w:r>
          </w:p>
          <w:p w14:paraId="5D50A896"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Secret Net LSP – a certified information protection tool against unauthorized access for operating systems (MS Windows and Linux)</w:t>
            </w:r>
          </w:p>
          <w:p w14:paraId="7A60617F"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w:t>
            </w:r>
            <w:proofErr w:type="spellStart"/>
            <w:r w:rsidRPr="00690304">
              <w:rPr>
                <w:rFonts w:asciiTheme="minorHAnsi" w:hAnsiTheme="minorHAnsi" w:cstheme="minorHAnsi"/>
                <w:sz w:val="16"/>
                <w:szCs w:val="16"/>
                <w:lang w:val="en-US"/>
              </w:rPr>
              <w:t>Sobol</w:t>
            </w:r>
            <w:proofErr w:type="spellEnd"/>
            <w:r w:rsidRPr="00690304">
              <w:rPr>
                <w:rFonts w:asciiTheme="minorHAnsi" w:hAnsiTheme="minorHAnsi" w:cstheme="minorHAnsi"/>
                <w:sz w:val="16"/>
                <w:szCs w:val="16"/>
                <w:lang w:val="en-US"/>
              </w:rPr>
              <w:t>» – a certified hardware and software module for trusted loading</w:t>
            </w:r>
          </w:p>
          <w:p w14:paraId="5E8951A0" w14:textId="77777777" w:rsidR="00161A67" w:rsidRPr="00690304" w:rsidRDefault="00161A67" w:rsidP="00161A67">
            <w:pPr>
              <w:rPr>
                <w:rFonts w:asciiTheme="minorHAnsi" w:hAnsiTheme="minorHAnsi" w:cstheme="minorHAnsi"/>
                <w:sz w:val="16"/>
                <w:szCs w:val="16"/>
                <w:lang w:val="en-US"/>
              </w:rPr>
            </w:pPr>
          </w:p>
          <w:p w14:paraId="550D5724"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Network communication protection</w:t>
            </w:r>
          </w:p>
          <w:p w14:paraId="7BD4EF1E"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«Continent» – centralized complex for protecting network infrastructure and creating VPN networks using GOST algorithms</w:t>
            </w:r>
          </w:p>
          <w:p w14:paraId="32E65972" w14:textId="77777777" w:rsidR="00161A67" w:rsidRPr="00690304" w:rsidRDefault="00161A67" w:rsidP="00161A67">
            <w:pPr>
              <w:rPr>
                <w:rFonts w:asciiTheme="minorHAnsi" w:hAnsiTheme="minorHAnsi" w:cstheme="minorHAnsi"/>
                <w:sz w:val="16"/>
                <w:szCs w:val="16"/>
                <w:lang w:val="en-US"/>
              </w:rPr>
            </w:pPr>
          </w:p>
          <w:p w14:paraId="4A023485"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lastRenderedPageBreak/>
              <w:t>Virtual infrastructures protection</w:t>
            </w:r>
          </w:p>
          <w:p w14:paraId="51A59E71" w14:textId="77777777" w:rsidR="00161A67" w:rsidRPr="00690304" w:rsidRDefault="00161A67" w:rsidP="00161A67">
            <w:pPr>
              <w:pStyle w:val="a5"/>
              <w:numPr>
                <w:ilvl w:val="0"/>
                <w:numId w:val="2"/>
              </w:numPr>
              <w:rPr>
                <w:rFonts w:asciiTheme="minorHAnsi" w:hAnsiTheme="minorHAnsi" w:cstheme="minorHAnsi"/>
                <w:sz w:val="16"/>
                <w:szCs w:val="16"/>
                <w:lang w:val="en-US"/>
              </w:rPr>
            </w:pPr>
            <w:proofErr w:type="spellStart"/>
            <w:r w:rsidRPr="00690304">
              <w:rPr>
                <w:rFonts w:asciiTheme="minorHAnsi" w:hAnsiTheme="minorHAnsi" w:cstheme="minorHAnsi"/>
                <w:sz w:val="16"/>
                <w:szCs w:val="16"/>
                <w:lang w:val="en-US"/>
              </w:rPr>
              <w:t>vGate</w:t>
            </w:r>
            <w:proofErr w:type="spellEnd"/>
            <w:r w:rsidRPr="00690304">
              <w:rPr>
                <w:rFonts w:asciiTheme="minorHAnsi" w:hAnsiTheme="minorHAnsi" w:cstheme="minorHAnsi"/>
                <w:sz w:val="16"/>
                <w:szCs w:val="16"/>
                <w:lang w:val="en-US"/>
              </w:rPr>
              <w:t xml:space="preserve"> – a certified protection tool for virtualization platforms based on VMware vSphere or Microsoft Hyper-V</w:t>
            </w:r>
          </w:p>
          <w:p w14:paraId="59BC43DE" w14:textId="77777777" w:rsidR="00161A67" w:rsidRPr="00690304" w:rsidRDefault="00161A67" w:rsidP="00161A67">
            <w:pPr>
              <w:rPr>
                <w:rFonts w:asciiTheme="minorHAnsi" w:hAnsiTheme="minorHAnsi" w:cstheme="minorHAnsi"/>
                <w:sz w:val="16"/>
                <w:szCs w:val="16"/>
                <w:lang w:val="en-US"/>
              </w:rPr>
            </w:pPr>
          </w:p>
          <w:p w14:paraId="26848E4A"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Protection for building systems of legally significant electronic document management</w:t>
            </w:r>
          </w:p>
          <w:p w14:paraId="46538346"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Jinn-Client – certified cryptographic protection tool for creating electronic signatures and trusted visualization of documents</w:t>
            </w:r>
          </w:p>
          <w:p w14:paraId="0CDFFED5"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Jinn-Server – certified hardware and software complex for building legally significant electronic document management</w:t>
            </w:r>
          </w:p>
          <w:p w14:paraId="4482D442" w14:textId="1EF98BD8" w:rsidR="00EE7337" w:rsidRPr="00980416" w:rsidRDefault="00EE7337" w:rsidP="00EF597F">
            <w:pPr>
              <w:spacing w:after="0" w:line="240" w:lineRule="auto"/>
              <w:rPr>
                <w:sz w:val="16"/>
                <w:szCs w:val="16"/>
              </w:rPr>
            </w:pPr>
            <w:r w:rsidRPr="00980416">
              <w:rPr>
                <w:sz w:val="16"/>
                <w:szCs w:val="16"/>
              </w:rPr>
              <w:t>.</w:t>
            </w:r>
          </w:p>
        </w:tc>
      </w:tr>
      <w:tr w:rsidR="00EE7337" w:rsidRPr="00B60F55" w14:paraId="608A403E" w14:textId="77777777" w:rsidTr="00EF597F">
        <w:trPr>
          <w:trHeight w:val="315"/>
        </w:trPr>
        <w:tc>
          <w:tcPr>
            <w:tcW w:w="1319" w:type="dxa"/>
          </w:tcPr>
          <w:p w14:paraId="5FF59DE1" w14:textId="7CCD3754" w:rsidR="00EE7337" w:rsidRPr="00980416" w:rsidRDefault="00EE7337" w:rsidP="00EF597F">
            <w:pPr>
              <w:spacing w:after="0" w:line="240" w:lineRule="auto"/>
              <w:rPr>
                <w:b/>
                <w:sz w:val="16"/>
                <w:szCs w:val="16"/>
              </w:rPr>
            </w:pPr>
            <w:r w:rsidRPr="00980416">
              <w:rPr>
                <w:b/>
                <w:sz w:val="16"/>
                <w:szCs w:val="16"/>
              </w:rPr>
              <w:lastRenderedPageBreak/>
              <w:t>2</w:t>
            </w:r>
            <w:r w:rsidR="00690304">
              <w:rPr>
                <w:b/>
                <w:sz w:val="16"/>
                <w:szCs w:val="16"/>
                <w:lang w:val="en-US"/>
              </w:rPr>
              <w:t>74</w:t>
            </w:r>
            <w:r w:rsidRPr="00980416">
              <w:rPr>
                <w:b/>
                <w:sz w:val="16"/>
                <w:szCs w:val="16"/>
              </w:rPr>
              <w:t xml:space="preserve"> </w:t>
            </w:r>
            <w:r w:rsidR="00690304">
              <w:rPr>
                <w:b/>
                <w:sz w:val="16"/>
                <w:szCs w:val="16"/>
                <w:lang w:val="en-US"/>
              </w:rPr>
              <w:t>words</w:t>
            </w:r>
            <w:r w:rsidRPr="00980416">
              <w:rPr>
                <w:b/>
                <w:sz w:val="16"/>
                <w:szCs w:val="16"/>
              </w:rPr>
              <w:tab/>
            </w:r>
          </w:p>
        </w:tc>
        <w:tc>
          <w:tcPr>
            <w:tcW w:w="9222" w:type="dxa"/>
            <w:gridSpan w:val="2"/>
          </w:tcPr>
          <w:p w14:paraId="7383BBB9" w14:textId="77777777" w:rsidR="00690304" w:rsidRPr="00690304" w:rsidRDefault="00690304" w:rsidP="00690304">
            <w:pPr>
              <w:rPr>
                <w:rFonts w:asciiTheme="minorHAnsi" w:eastAsia="Times New Roman" w:hAnsiTheme="minorHAnsi" w:cstheme="minorHAnsi"/>
                <w:color w:val="000000"/>
                <w:sz w:val="16"/>
                <w:szCs w:val="16"/>
                <w:lang w:val="en-US" w:eastAsia="ru-RU"/>
              </w:rPr>
            </w:pPr>
            <w:r w:rsidRPr="00690304">
              <w:rPr>
                <w:rFonts w:asciiTheme="minorHAnsi" w:eastAsia="Times New Roman" w:hAnsiTheme="minorHAnsi" w:cstheme="minorHAnsi"/>
                <w:color w:val="000000"/>
                <w:sz w:val="16"/>
                <w:szCs w:val="16"/>
                <w:lang w:val="en-US" w:eastAsia="ru-RU"/>
              </w:rPr>
              <w:t xml:space="preserve">Security Code is a Russian vendor of a wide range of software and hardware information systems protection that </w:t>
            </w:r>
            <w:r w:rsidRPr="005D59AB">
              <w:rPr>
                <w:rFonts w:asciiTheme="minorHAnsi" w:eastAsia="Times New Roman" w:hAnsiTheme="minorHAnsi" w:cstheme="minorHAnsi"/>
                <w:color w:val="000000"/>
                <w:sz w:val="16"/>
                <w:szCs w:val="16"/>
                <w:lang w:val="en-US" w:eastAsia="ru-RU"/>
              </w:rPr>
              <w:t xml:space="preserve">complies </w:t>
            </w:r>
            <w:r w:rsidRPr="00690304">
              <w:rPr>
                <w:rFonts w:asciiTheme="minorHAnsi" w:eastAsia="Times New Roman" w:hAnsiTheme="minorHAnsi" w:cstheme="minorHAnsi"/>
                <w:color w:val="000000"/>
                <w:sz w:val="16"/>
                <w:szCs w:val="16"/>
                <w:lang w:val="en-US" w:eastAsia="ru-RU"/>
              </w:rPr>
              <w:t>with the requirements of Russian and international standards.</w:t>
            </w:r>
          </w:p>
          <w:p w14:paraId="1FC58C3D" w14:textId="77777777" w:rsidR="00690304" w:rsidRPr="00690304" w:rsidRDefault="00690304" w:rsidP="00690304">
            <w:pPr>
              <w:rPr>
                <w:rFonts w:asciiTheme="minorHAnsi" w:eastAsia="Times New Roman" w:hAnsiTheme="minorHAnsi" w:cstheme="minorHAnsi"/>
                <w:color w:val="000000"/>
                <w:sz w:val="16"/>
                <w:szCs w:val="16"/>
                <w:lang w:val="en-US" w:eastAsia="ru-RU"/>
              </w:rPr>
            </w:pPr>
            <w:r w:rsidRPr="00690304">
              <w:rPr>
                <w:rFonts w:asciiTheme="minorHAnsi" w:eastAsia="Times New Roman" w:hAnsiTheme="minorHAnsi" w:cstheme="minorHAnsi"/>
                <w:color w:val="000000"/>
                <w:sz w:val="16"/>
                <w:szCs w:val="16"/>
                <w:lang w:val="en-US" w:eastAsia="ru-RU"/>
              </w:rPr>
              <w:t>Security Code products are used to protect confidential information, personal data, s</w:t>
            </w:r>
            <w:r w:rsidRPr="005D59AB">
              <w:rPr>
                <w:rFonts w:asciiTheme="minorHAnsi" w:eastAsia="Times New Roman" w:hAnsiTheme="minorHAnsi" w:cstheme="minorHAnsi"/>
                <w:color w:val="000000"/>
                <w:sz w:val="16"/>
                <w:szCs w:val="16"/>
                <w:lang w:val="en-US" w:eastAsia="ru-RU"/>
              </w:rPr>
              <w:t>tate</w:t>
            </w:r>
            <w:r w:rsidRPr="00690304">
              <w:rPr>
                <w:rFonts w:asciiTheme="minorHAnsi" w:eastAsia="Times New Roman" w:hAnsiTheme="minorHAnsi" w:cstheme="minorHAnsi"/>
                <w:color w:val="000000"/>
                <w:sz w:val="16"/>
                <w:szCs w:val="16"/>
                <w:lang w:val="en-US" w:eastAsia="ru-RU"/>
              </w:rPr>
              <w:t xml:space="preserve"> and commercial</w:t>
            </w:r>
            <w:r w:rsidRPr="005D59AB">
              <w:rPr>
                <w:rFonts w:asciiTheme="minorHAnsi" w:eastAsia="Times New Roman" w:hAnsiTheme="minorHAnsi" w:cstheme="minorHAnsi"/>
                <w:color w:val="000000"/>
                <w:sz w:val="16"/>
                <w:szCs w:val="16"/>
                <w:lang w:val="en-US" w:eastAsia="ru-RU"/>
              </w:rPr>
              <w:t xml:space="preserve"> secret information</w:t>
            </w:r>
            <w:r w:rsidRPr="00690304">
              <w:rPr>
                <w:rFonts w:asciiTheme="minorHAnsi" w:eastAsia="Times New Roman" w:hAnsiTheme="minorHAnsi" w:cstheme="minorHAnsi"/>
                <w:color w:val="000000"/>
                <w:sz w:val="16"/>
                <w:szCs w:val="16"/>
                <w:lang w:val="en-US" w:eastAsia="ru-RU"/>
              </w:rPr>
              <w:t>.</w:t>
            </w:r>
          </w:p>
          <w:p w14:paraId="78A1C684" w14:textId="77777777" w:rsidR="00690304" w:rsidRPr="00690304" w:rsidRDefault="00690304" w:rsidP="00690304">
            <w:pPr>
              <w:rPr>
                <w:rFonts w:asciiTheme="minorHAnsi" w:eastAsia="Times New Roman" w:hAnsiTheme="minorHAnsi" w:cstheme="minorHAnsi"/>
                <w:color w:val="000000"/>
                <w:sz w:val="16"/>
                <w:szCs w:val="16"/>
                <w:lang w:val="en-US" w:eastAsia="ru-RU"/>
              </w:rPr>
            </w:pPr>
            <w:r w:rsidRPr="00690304">
              <w:rPr>
                <w:rFonts w:asciiTheme="minorHAnsi" w:eastAsia="Times New Roman" w:hAnsiTheme="minorHAnsi" w:cstheme="minorHAnsi"/>
                <w:color w:val="000000"/>
                <w:sz w:val="16"/>
                <w:szCs w:val="16"/>
                <w:lang w:val="en-US" w:eastAsia="ru-RU"/>
              </w:rPr>
              <w:t>Security Code protections form a single security ecosystem and are designed to protect key elements of the IT infrastructure:</w:t>
            </w:r>
          </w:p>
          <w:p w14:paraId="79FBF2C9" w14:textId="7149A54B" w:rsidR="00EE7337" w:rsidRPr="00690304" w:rsidRDefault="00161A67" w:rsidP="00EF597F">
            <w:pPr>
              <w:spacing w:after="0" w:line="240" w:lineRule="auto"/>
              <w:rPr>
                <w:rFonts w:asciiTheme="minorHAnsi" w:hAnsiTheme="minorHAnsi" w:cstheme="minorHAnsi"/>
                <w:sz w:val="16"/>
                <w:szCs w:val="16"/>
                <w:lang w:val="en-US"/>
              </w:rPr>
            </w:pPr>
            <w:r w:rsidRPr="00690304">
              <w:rPr>
                <w:rFonts w:asciiTheme="minorHAnsi" w:hAnsiTheme="minorHAnsi" w:cstheme="minorHAnsi"/>
                <w:sz w:val="16"/>
                <w:szCs w:val="16"/>
                <w:lang w:val="en-US"/>
              </w:rPr>
              <w:t>The company develops several product lines united by a common architectural concept and focused on providing comprehensive security of key IT infrastructure components. This approach allows our customers to gradually develop their information security system.</w:t>
            </w:r>
          </w:p>
          <w:p w14:paraId="31572B74" w14:textId="77777777" w:rsidR="00690304" w:rsidRPr="00690304" w:rsidRDefault="00690304" w:rsidP="00EF597F">
            <w:pPr>
              <w:spacing w:after="0" w:line="240" w:lineRule="auto"/>
              <w:rPr>
                <w:rFonts w:asciiTheme="minorHAnsi" w:hAnsiTheme="minorHAnsi" w:cstheme="minorHAnsi"/>
                <w:b/>
                <w:sz w:val="16"/>
                <w:szCs w:val="16"/>
                <w:lang w:val="en-US"/>
              </w:rPr>
            </w:pPr>
          </w:p>
          <w:p w14:paraId="6975442F"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Unified security architecture:</w:t>
            </w:r>
          </w:p>
          <w:p w14:paraId="52C59BAF"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Protection of workstations and servers</w:t>
            </w:r>
          </w:p>
          <w:p w14:paraId="01F275E6"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Secret Net Studio – a comprehensive solution for protecting servers at the data level, applications, network, system and peripheral equipment</w:t>
            </w:r>
          </w:p>
          <w:p w14:paraId="4DA1AC8E"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Secret Net LSP – a certified information protection tool against unauthorized access for operating systems (MS Windows and Linux)</w:t>
            </w:r>
          </w:p>
          <w:p w14:paraId="4E659FAD" w14:textId="77777777" w:rsidR="00161A67" w:rsidRPr="00690304" w:rsidRDefault="00161A67" w:rsidP="00161A67">
            <w:pPr>
              <w:pStyle w:val="a5"/>
              <w:numPr>
                <w:ilvl w:val="0"/>
                <w:numId w:val="1"/>
              </w:numPr>
              <w:rPr>
                <w:rFonts w:asciiTheme="minorHAnsi" w:hAnsiTheme="minorHAnsi" w:cstheme="minorHAnsi"/>
                <w:sz w:val="16"/>
                <w:szCs w:val="16"/>
                <w:lang w:val="en-US"/>
              </w:rPr>
            </w:pPr>
            <w:r w:rsidRPr="00690304">
              <w:rPr>
                <w:rFonts w:asciiTheme="minorHAnsi" w:hAnsiTheme="minorHAnsi" w:cstheme="minorHAnsi"/>
                <w:sz w:val="16"/>
                <w:szCs w:val="16"/>
                <w:lang w:val="en-US"/>
              </w:rPr>
              <w:t>«</w:t>
            </w:r>
            <w:proofErr w:type="spellStart"/>
            <w:r w:rsidRPr="00690304">
              <w:rPr>
                <w:rFonts w:asciiTheme="minorHAnsi" w:hAnsiTheme="minorHAnsi" w:cstheme="minorHAnsi"/>
                <w:sz w:val="16"/>
                <w:szCs w:val="16"/>
                <w:lang w:val="en-US"/>
              </w:rPr>
              <w:t>Sobol</w:t>
            </w:r>
            <w:proofErr w:type="spellEnd"/>
            <w:r w:rsidRPr="00690304">
              <w:rPr>
                <w:rFonts w:asciiTheme="minorHAnsi" w:hAnsiTheme="minorHAnsi" w:cstheme="minorHAnsi"/>
                <w:sz w:val="16"/>
                <w:szCs w:val="16"/>
                <w:lang w:val="en-US"/>
              </w:rPr>
              <w:t>» – a certified hardware and software module for trusted loading</w:t>
            </w:r>
          </w:p>
          <w:p w14:paraId="2BAB8365" w14:textId="77777777" w:rsidR="00161A67" w:rsidRPr="00690304" w:rsidRDefault="00161A67" w:rsidP="00161A67">
            <w:pPr>
              <w:rPr>
                <w:rFonts w:asciiTheme="minorHAnsi" w:hAnsiTheme="minorHAnsi" w:cstheme="minorHAnsi"/>
                <w:sz w:val="16"/>
                <w:szCs w:val="16"/>
                <w:lang w:val="en-US"/>
              </w:rPr>
            </w:pPr>
          </w:p>
          <w:p w14:paraId="6DDC8178"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Network communication protection</w:t>
            </w:r>
          </w:p>
          <w:p w14:paraId="3F5FD93F"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«Continent» – centralized complex for protecting network infrastructure and creating VPN networks using GOST algorithms</w:t>
            </w:r>
          </w:p>
          <w:p w14:paraId="5B1E1B14" w14:textId="77777777" w:rsidR="00161A67" w:rsidRPr="00690304" w:rsidRDefault="00161A67" w:rsidP="00161A67">
            <w:pPr>
              <w:rPr>
                <w:rFonts w:asciiTheme="minorHAnsi" w:hAnsiTheme="minorHAnsi" w:cstheme="minorHAnsi"/>
                <w:sz w:val="16"/>
                <w:szCs w:val="16"/>
                <w:lang w:val="en-US"/>
              </w:rPr>
            </w:pPr>
          </w:p>
          <w:p w14:paraId="2D01BC43"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Virtual infrastructures protection</w:t>
            </w:r>
          </w:p>
          <w:p w14:paraId="36A022B1" w14:textId="77777777" w:rsidR="00161A67" w:rsidRPr="00690304" w:rsidRDefault="00161A67" w:rsidP="00161A67">
            <w:pPr>
              <w:pStyle w:val="a5"/>
              <w:numPr>
                <w:ilvl w:val="0"/>
                <w:numId w:val="2"/>
              </w:numPr>
              <w:rPr>
                <w:rFonts w:asciiTheme="minorHAnsi" w:hAnsiTheme="minorHAnsi" w:cstheme="minorHAnsi"/>
                <w:sz w:val="16"/>
                <w:szCs w:val="16"/>
                <w:lang w:val="en-US"/>
              </w:rPr>
            </w:pPr>
            <w:proofErr w:type="spellStart"/>
            <w:r w:rsidRPr="00690304">
              <w:rPr>
                <w:rFonts w:asciiTheme="minorHAnsi" w:hAnsiTheme="minorHAnsi" w:cstheme="minorHAnsi"/>
                <w:sz w:val="16"/>
                <w:szCs w:val="16"/>
                <w:lang w:val="en-US"/>
              </w:rPr>
              <w:t>vGate</w:t>
            </w:r>
            <w:proofErr w:type="spellEnd"/>
            <w:r w:rsidRPr="00690304">
              <w:rPr>
                <w:rFonts w:asciiTheme="minorHAnsi" w:hAnsiTheme="minorHAnsi" w:cstheme="minorHAnsi"/>
                <w:sz w:val="16"/>
                <w:szCs w:val="16"/>
                <w:lang w:val="en-US"/>
              </w:rPr>
              <w:t xml:space="preserve"> – a certified protection tool for virtualization platforms based on VMware vSphere or Microsoft Hyper-V</w:t>
            </w:r>
          </w:p>
          <w:p w14:paraId="385FBDAA" w14:textId="77777777" w:rsidR="00161A67" w:rsidRPr="00690304" w:rsidRDefault="00161A67" w:rsidP="00161A67">
            <w:pPr>
              <w:rPr>
                <w:rFonts w:asciiTheme="minorHAnsi" w:hAnsiTheme="minorHAnsi" w:cstheme="minorHAnsi"/>
                <w:sz w:val="16"/>
                <w:szCs w:val="16"/>
                <w:lang w:val="en-US"/>
              </w:rPr>
            </w:pPr>
          </w:p>
          <w:p w14:paraId="4BFBE2AC" w14:textId="77777777" w:rsidR="00161A67" w:rsidRPr="00690304" w:rsidRDefault="00161A67" w:rsidP="00161A67">
            <w:pPr>
              <w:rPr>
                <w:rFonts w:asciiTheme="minorHAnsi" w:hAnsiTheme="minorHAnsi" w:cstheme="minorHAnsi"/>
                <w:b/>
                <w:bCs/>
                <w:sz w:val="16"/>
                <w:szCs w:val="16"/>
                <w:lang w:val="en-US"/>
              </w:rPr>
            </w:pPr>
            <w:r w:rsidRPr="00690304">
              <w:rPr>
                <w:rFonts w:asciiTheme="minorHAnsi" w:hAnsiTheme="minorHAnsi" w:cstheme="minorHAnsi"/>
                <w:b/>
                <w:bCs/>
                <w:sz w:val="16"/>
                <w:szCs w:val="16"/>
                <w:lang w:val="en-US"/>
              </w:rPr>
              <w:t>Protection for building systems of legally significant electronic document management</w:t>
            </w:r>
          </w:p>
          <w:p w14:paraId="1933B801"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Jinn-Client – certified cryptographic protection tool for creating electronic signatures and trusted visualization of documents</w:t>
            </w:r>
          </w:p>
          <w:p w14:paraId="7026B7D5" w14:textId="77777777" w:rsidR="00161A67" w:rsidRPr="00690304" w:rsidRDefault="00161A67" w:rsidP="00161A67">
            <w:pPr>
              <w:pStyle w:val="a5"/>
              <w:numPr>
                <w:ilvl w:val="0"/>
                <w:numId w:val="2"/>
              </w:numPr>
              <w:rPr>
                <w:rFonts w:asciiTheme="minorHAnsi" w:hAnsiTheme="minorHAnsi" w:cstheme="minorHAnsi"/>
                <w:sz w:val="16"/>
                <w:szCs w:val="16"/>
                <w:lang w:val="en-US"/>
              </w:rPr>
            </w:pPr>
            <w:r w:rsidRPr="00690304">
              <w:rPr>
                <w:rFonts w:asciiTheme="minorHAnsi" w:hAnsiTheme="minorHAnsi" w:cstheme="minorHAnsi"/>
                <w:sz w:val="16"/>
                <w:szCs w:val="16"/>
                <w:lang w:val="en-US"/>
              </w:rPr>
              <w:t>Jinn-Server – certified hardware and software complex for building legally significant electronic document management</w:t>
            </w:r>
          </w:p>
          <w:p w14:paraId="041BFC8D" w14:textId="77777777" w:rsidR="00EE7337" w:rsidRPr="00690304" w:rsidRDefault="00EE7337" w:rsidP="00EF597F">
            <w:pPr>
              <w:spacing w:after="0" w:line="240" w:lineRule="auto"/>
              <w:rPr>
                <w:rFonts w:asciiTheme="minorHAnsi" w:hAnsiTheme="minorHAnsi" w:cstheme="minorHAnsi"/>
                <w:sz w:val="16"/>
                <w:szCs w:val="16"/>
                <w:lang w:val="en-US"/>
              </w:rPr>
            </w:pPr>
          </w:p>
          <w:p w14:paraId="4809DDB7" w14:textId="77777777" w:rsidR="00161A67" w:rsidRPr="00690304" w:rsidRDefault="00161A67" w:rsidP="00161A67">
            <w:pPr>
              <w:rPr>
                <w:rFonts w:asciiTheme="minorHAnsi" w:hAnsiTheme="minorHAnsi" w:cstheme="minorHAnsi"/>
                <w:sz w:val="16"/>
                <w:szCs w:val="16"/>
                <w:lang w:val="en-US"/>
              </w:rPr>
            </w:pPr>
            <w:r w:rsidRPr="00690304">
              <w:rPr>
                <w:rFonts w:asciiTheme="minorHAnsi" w:hAnsiTheme="minorHAnsi" w:cstheme="minorHAnsi"/>
                <w:sz w:val="16"/>
                <w:szCs w:val="16"/>
                <w:lang w:val="en-US"/>
              </w:rPr>
              <w:t xml:space="preserve">The Security Code company products have more than 70 valid certificates of the </w:t>
            </w:r>
            <w:r w:rsidRPr="005D59AB">
              <w:rPr>
                <w:rFonts w:asciiTheme="minorHAnsi" w:eastAsia="Times New Roman" w:hAnsiTheme="minorHAnsi" w:cstheme="minorHAnsi"/>
                <w:color w:val="000000"/>
                <w:sz w:val="16"/>
                <w:szCs w:val="16"/>
                <w:lang w:val="en-US" w:eastAsia="ru-RU"/>
              </w:rPr>
              <w:t>Defense Ministry</w:t>
            </w:r>
            <w:r w:rsidRPr="00690304">
              <w:rPr>
                <w:rFonts w:asciiTheme="minorHAnsi" w:hAnsiTheme="minorHAnsi" w:cstheme="minorHAnsi"/>
                <w:sz w:val="16"/>
                <w:szCs w:val="16"/>
                <w:lang w:val="en-US"/>
              </w:rPr>
              <w:t>, FSB and FSTEC Russia. Today, Security Code products are used by more than 32,000 organizations, including government agencies and large commercial companies. More than 900 authorized partners supply Security Code products and provide quality support.</w:t>
            </w:r>
          </w:p>
          <w:p w14:paraId="40B450BD" w14:textId="635B7E51" w:rsidR="00EE7337" w:rsidRPr="00161A67" w:rsidRDefault="00EE7337" w:rsidP="00EF597F">
            <w:pPr>
              <w:spacing w:after="0" w:line="240" w:lineRule="auto"/>
              <w:rPr>
                <w:sz w:val="16"/>
                <w:szCs w:val="16"/>
                <w:lang w:val="en-US"/>
              </w:rPr>
            </w:pPr>
          </w:p>
        </w:tc>
      </w:tr>
    </w:tbl>
    <w:p w14:paraId="32CF85B5" w14:textId="77777777" w:rsidR="00EE7337" w:rsidRPr="00161A67" w:rsidRDefault="00EE7337" w:rsidP="00EE7337">
      <w:pPr>
        <w:spacing w:after="0" w:line="240" w:lineRule="auto"/>
        <w:rPr>
          <w:sz w:val="16"/>
          <w:szCs w:val="16"/>
          <w:lang w:val="en-US"/>
        </w:rPr>
      </w:pPr>
      <w:r w:rsidRPr="00161A67">
        <w:rPr>
          <w:sz w:val="16"/>
          <w:szCs w:val="16"/>
          <w:lang w:val="en-US"/>
        </w:rPr>
        <w:tab/>
      </w:r>
      <w:r w:rsidRPr="00161A67">
        <w:rPr>
          <w:sz w:val="16"/>
          <w:szCs w:val="16"/>
          <w:lang w:val="en-US"/>
        </w:rPr>
        <w:tab/>
      </w:r>
    </w:p>
    <w:p w14:paraId="5E493BE8" w14:textId="77777777" w:rsidR="00EE7337" w:rsidRPr="00161A67" w:rsidRDefault="00EE7337" w:rsidP="00EE7337">
      <w:pPr>
        <w:rPr>
          <w:lang w:val="en-US"/>
        </w:rPr>
      </w:pPr>
    </w:p>
    <w:p w14:paraId="0BD3FEF5" w14:textId="77777777" w:rsidR="00690304" w:rsidRPr="00B60F55" w:rsidRDefault="00690304" w:rsidP="00161A67">
      <w:pPr>
        <w:rPr>
          <w:lang w:val="en-US"/>
        </w:rPr>
      </w:pPr>
    </w:p>
    <w:sectPr w:rsidR="00690304" w:rsidRPr="00B60F55" w:rsidSect="007C1916">
      <w:headerReference w:type="default" r:id="rId10"/>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6543D" w14:textId="77777777" w:rsidR="009D3C38" w:rsidRDefault="009D3C38">
      <w:pPr>
        <w:spacing w:after="0" w:line="240" w:lineRule="auto"/>
      </w:pPr>
      <w:r>
        <w:separator/>
      </w:r>
    </w:p>
  </w:endnote>
  <w:endnote w:type="continuationSeparator" w:id="0">
    <w:p w14:paraId="16190884" w14:textId="77777777" w:rsidR="009D3C38" w:rsidRDefault="009D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48973" w14:textId="77777777" w:rsidR="009D3C38" w:rsidRDefault="009D3C38">
      <w:pPr>
        <w:spacing w:after="0" w:line="240" w:lineRule="auto"/>
      </w:pPr>
      <w:r>
        <w:separator/>
      </w:r>
    </w:p>
  </w:footnote>
  <w:footnote w:type="continuationSeparator" w:id="0">
    <w:p w14:paraId="6531638C" w14:textId="77777777" w:rsidR="009D3C38" w:rsidRDefault="009D3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143A6" w14:textId="7D535CCE" w:rsidR="0033445C" w:rsidRDefault="00EE7337">
    <w:pPr>
      <w:pStyle w:val="a3"/>
    </w:pPr>
    <w:r>
      <w:rPr>
        <w:noProof/>
        <w:lang w:eastAsia="ru-RU"/>
      </w:rPr>
      <w:drawing>
        <wp:anchor distT="0" distB="0" distL="114300" distR="114300" simplePos="0" relativeHeight="251659264" behindDoc="0" locked="0" layoutInCell="1" allowOverlap="1" wp14:anchorId="3A8C143D" wp14:editId="125260AC">
          <wp:simplePos x="0" y="0"/>
          <wp:positionH relativeFrom="margin">
            <wp:posOffset>-483870</wp:posOffset>
          </wp:positionH>
          <wp:positionV relativeFrom="margin">
            <wp:posOffset>-620395</wp:posOffset>
          </wp:positionV>
          <wp:extent cx="6645910" cy="961390"/>
          <wp:effectExtent l="0" t="0" r="254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9613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E23563"/>
    <w:multiLevelType w:val="hybridMultilevel"/>
    <w:tmpl w:val="8BCE0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4804D17"/>
    <w:multiLevelType w:val="hybridMultilevel"/>
    <w:tmpl w:val="94B20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46E"/>
    <w:rsid w:val="00161A67"/>
    <w:rsid w:val="00574038"/>
    <w:rsid w:val="00690304"/>
    <w:rsid w:val="009D3C38"/>
    <w:rsid w:val="00A45A1C"/>
    <w:rsid w:val="00B60F55"/>
    <w:rsid w:val="00EE7337"/>
    <w:rsid w:val="00F8046E"/>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DA354"/>
  <w15:chartTrackingRefBased/>
  <w15:docId w15:val="{B4995831-5F97-4D21-8AF5-82AC01D9F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337"/>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73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7337"/>
    <w:rPr>
      <w:rFonts w:ascii="Calibri" w:eastAsia="Calibri" w:hAnsi="Calibri" w:cs="Times New Roman"/>
      <w:sz w:val="22"/>
    </w:rPr>
  </w:style>
  <w:style w:type="paragraph" w:styleId="a5">
    <w:name w:val="List Paragraph"/>
    <w:basedOn w:val="a"/>
    <w:uiPriority w:val="34"/>
    <w:qFormat/>
    <w:rsid w:val="00161A67"/>
    <w:pPr>
      <w:ind w:left="720"/>
      <w:contextualSpacing/>
    </w:pPr>
    <w:rPr>
      <w:rFonts w:ascii="Times New Roman" w:eastAsiaTheme="minorHAnsi" w:hAnsi="Times New Roman"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uritycode.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4</cp:revision>
  <dcterms:created xsi:type="dcterms:W3CDTF">2021-11-01T10:44:00Z</dcterms:created>
  <dcterms:modified xsi:type="dcterms:W3CDTF">2021-11-02T09:49:00Z</dcterms:modified>
</cp:coreProperties>
</file>